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C8" w:rsidRPr="00545DC8" w:rsidRDefault="00545DC8" w:rsidP="008152D6">
      <w:pPr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1E5D38" w:rsidRPr="00545DC8" w:rsidRDefault="001E5D38" w:rsidP="001E5D38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45DC8">
        <w:rPr>
          <w:rFonts w:ascii="Times New Roman" w:hAnsi="Times New Roman" w:cs="Times New Roman"/>
          <w:b/>
          <w:color w:val="000000"/>
          <w:sz w:val="32"/>
          <w:szCs w:val="32"/>
        </w:rPr>
        <w:t>Налоговые вычеты по НДФЛ можно получить в упрощенном порядке</w:t>
      </w:r>
    </w:p>
    <w:p w:rsidR="001E5D38" w:rsidRPr="00F06CBB" w:rsidRDefault="008152D6" w:rsidP="001E5D38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F06CBB">
        <w:rPr>
          <w:rFonts w:ascii="Times New Roman" w:hAnsi="Times New Roman" w:cs="Times New Roman"/>
          <w:color w:val="000000"/>
          <w:sz w:val="26"/>
          <w:szCs w:val="26"/>
        </w:rPr>
        <w:t xml:space="preserve">Межрайонная ИФНС России № 22 по Челябинской области </w:t>
      </w:r>
      <w:r w:rsidR="001E5D38" w:rsidRPr="00F06CBB">
        <w:rPr>
          <w:rFonts w:ascii="Times New Roman" w:hAnsi="Times New Roman" w:cs="Times New Roman"/>
          <w:color w:val="000000"/>
          <w:sz w:val="26"/>
          <w:szCs w:val="26"/>
        </w:rPr>
        <w:t>информирует</w:t>
      </w:r>
      <w:r w:rsidR="00F06CBB" w:rsidRPr="00F06CBB">
        <w:rPr>
          <w:rFonts w:ascii="Times New Roman" w:hAnsi="Times New Roman" w:cs="Times New Roman"/>
          <w:color w:val="000000"/>
          <w:sz w:val="26"/>
          <w:szCs w:val="26"/>
        </w:rPr>
        <w:t>, что</w:t>
      </w:r>
      <w:r w:rsidR="001E5D38" w:rsidRPr="00F06CBB">
        <w:rPr>
          <w:rFonts w:ascii="Times New Roman" w:hAnsi="Times New Roman" w:cs="Times New Roman"/>
          <w:color w:val="000000"/>
          <w:sz w:val="26"/>
          <w:szCs w:val="26"/>
        </w:rPr>
        <w:t xml:space="preserve"> в упрощённом порядке можно получить следующие категории вычетов:</w:t>
      </w:r>
    </w:p>
    <w:p w:rsidR="001E5D38" w:rsidRPr="00F06CBB" w:rsidRDefault="001E5D38" w:rsidP="001E5D38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F06CBB">
        <w:rPr>
          <w:rFonts w:ascii="Times New Roman" w:hAnsi="Times New Roman" w:cs="Times New Roman"/>
          <w:color w:val="000000"/>
          <w:sz w:val="26"/>
          <w:szCs w:val="26"/>
        </w:rPr>
        <w:t>инвестиционные налоговые вычеты;</w:t>
      </w:r>
    </w:p>
    <w:p w:rsidR="001E5D38" w:rsidRPr="00F06CBB" w:rsidRDefault="001E5D38" w:rsidP="001E5D38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F06CBB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имущественные налоговые вычеты в сумме фактически произведённых расходов на приобретение объектов недвижимого имущества и по уплате процентов по ипотеке. </w:t>
      </w:r>
    </w:p>
    <w:p w:rsidR="00BB2764" w:rsidRPr="00F06CBB" w:rsidRDefault="00BB2764" w:rsidP="00BB2764">
      <w:pPr>
        <w:ind w:left="360"/>
        <w:rPr>
          <w:rFonts w:ascii="Times New Roman" w:hAnsi="Times New Roman" w:cs="Times New Roman"/>
          <w:color w:val="000000"/>
          <w:sz w:val="26"/>
          <w:szCs w:val="26"/>
        </w:rPr>
      </w:pPr>
      <w:r w:rsidRPr="00F06CBB">
        <w:rPr>
          <w:rFonts w:ascii="Times New Roman" w:hAnsi="Times New Roman" w:cs="Times New Roman"/>
          <w:color w:val="000000"/>
          <w:sz w:val="26"/>
          <w:szCs w:val="26"/>
        </w:rPr>
        <w:t>В 2025 году, начиная с расходов, фактически понесенных с 1 января 2024 года, в упрощённом порядке можно получить вычет</w:t>
      </w:r>
      <w:r w:rsidR="00F06CBB" w:rsidRPr="00F06CBB">
        <w:rPr>
          <w:rFonts w:ascii="Times New Roman" w:hAnsi="Times New Roman" w:cs="Times New Roman"/>
          <w:color w:val="000000"/>
          <w:sz w:val="26"/>
          <w:szCs w:val="26"/>
        </w:rPr>
        <w:t>, в частности</w:t>
      </w:r>
      <w:r w:rsidRPr="00F06CBB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8152D6" w:rsidRPr="00F06CBB" w:rsidRDefault="008152D6" w:rsidP="00BB2764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F06CBB">
        <w:rPr>
          <w:rFonts w:ascii="Times New Roman" w:hAnsi="Times New Roman" w:cs="Times New Roman"/>
          <w:color w:val="000000"/>
          <w:sz w:val="26"/>
          <w:szCs w:val="26"/>
        </w:rPr>
        <w:t>Обучение</w:t>
      </w:r>
    </w:p>
    <w:p w:rsidR="008152D6" w:rsidRPr="00F06CBB" w:rsidRDefault="008152D6" w:rsidP="008152D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F06CBB">
        <w:rPr>
          <w:rFonts w:ascii="Times New Roman" w:hAnsi="Times New Roman" w:cs="Times New Roman"/>
          <w:color w:val="000000"/>
          <w:sz w:val="26"/>
          <w:szCs w:val="26"/>
        </w:rPr>
        <w:t>Медицинские услуги</w:t>
      </w:r>
    </w:p>
    <w:p w:rsidR="008152D6" w:rsidRPr="00F06CBB" w:rsidRDefault="008152D6" w:rsidP="008152D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F06CBB">
        <w:rPr>
          <w:rFonts w:ascii="Times New Roman" w:hAnsi="Times New Roman" w:cs="Times New Roman"/>
          <w:color w:val="000000"/>
          <w:sz w:val="26"/>
          <w:szCs w:val="26"/>
        </w:rPr>
        <w:t>Физкультурно-оздоровительные услуги</w:t>
      </w:r>
    </w:p>
    <w:p w:rsidR="008152D6" w:rsidRPr="00F06CBB" w:rsidRDefault="008152D6" w:rsidP="008152D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F06CBB">
        <w:rPr>
          <w:rFonts w:ascii="Times New Roman" w:hAnsi="Times New Roman" w:cs="Times New Roman"/>
          <w:color w:val="000000"/>
          <w:sz w:val="26"/>
          <w:szCs w:val="26"/>
        </w:rPr>
        <w:t>Страховые взносы</w:t>
      </w:r>
    </w:p>
    <w:p w:rsidR="008152D6" w:rsidRPr="00F06CBB" w:rsidRDefault="008152D6" w:rsidP="008152D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F06CBB">
        <w:rPr>
          <w:rFonts w:ascii="Times New Roman" w:hAnsi="Times New Roman" w:cs="Times New Roman"/>
          <w:color w:val="000000"/>
          <w:sz w:val="26"/>
          <w:szCs w:val="26"/>
        </w:rPr>
        <w:t>Пенсионные взносы по договорам НПО.</w:t>
      </w:r>
    </w:p>
    <w:p w:rsidR="00BB2764" w:rsidRPr="00F06CBB" w:rsidRDefault="00BB2764" w:rsidP="00BB2764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F06CBB">
        <w:rPr>
          <w:rFonts w:ascii="Times New Roman" w:hAnsi="Times New Roman" w:cs="Times New Roman"/>
          <w:color w:val="000000"/>
          <w:sz w:val="26"/>
          <w:szCs w:val="26"/>
        </w:rPr>
        <w:t>Данные налоговые вычеты предоставляются налогоплательщикам в проактивном режиме посредством взаимодействия через «Личный кабинет налогоплательщика для физических лиц».</w:t>
      </w:r>
    </w:p>
    <w:p w:rsidR="008152D6" w:rsidRPr="00F06CBB" w:rsidRDefault="00BB2764" w:rsidP="008152D6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F06CBB">
        <w:rPr>
          <w:rFonts w:ascii="Times New Roman" w:hAnsi="Times New Roman" w:cs="Times New Roman"/>
          <w:color w:val="000000"/>
          <w:sz w:val="26"/>
          <w:szCs w:val="26"/>
        </w:rPr>
        <w:t>Ч</w:t>
      </w:r>
      <w:r w:rsidR="008152D6" w:rsidRPr="00F06CBB">
        <w:rPr>
          <w:rFonts w:ascii="Times New Roman" w:hAnsi="Times New Roman" w:cs="Times New Roman"/>
          <w:color w:val="000000"/>
          <w:sz w:val="26"/>
          <w:szCs w:val="26"/>
        </w:rPr>
        <w:t>тобы запустить процедуру упрощенного порядка получения социального налогового вычета, налогоплательщику первым делом нужно обратиться в организацию, которая оказала ему такие услуги. Далее сведения в электронном виде поступают в налоговый орган, который формирует предзаполненное заявление и размещает его в Личном кабинете физического лица. Налогоплательщику нужно только его проверить, подписать и направить в налоговый орган.</w:t>
      </w:r>
    </w:p>
    <w:p w:rsidR="00F06CBB" w:rsidRPr="00F06CBB" w:rsidRDefault="00F06CBB" w:rsidP="008152D6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F06CBB">
        <w:rPr>
          <w:rFonts w:ascii="Times New Roman" w:hAnsi="Times New Roman" w:cs="Times New Roman"/>
          <w:color w:val="000000"/>
          <w:sz w:val="26"/>
          <w:szCs w:val="26"/>
        </w:rPr>
        <w:t>Такое заявление налоговый орган формирует не позднее 20 марта (по сведениям, представленным до 25 февраля) и не позднее 20 дней в случае представления сведений после 25 февраля.</w:t>
      </w:r>
    </w:p>
    <w:p w:rsidR="008152D6" w:rsidRPr="00F06CBB" w:rsidRDefault="008152D6" w:rsidP="008152D6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F06CBB">
        <w:rPr>
          <w:rFonts w:ascii="Times New Roman" w:hAnsi="Times New Roman" w:cs="Times New Roman"/>
          <w:color w:val="000000"/>
          <w:sz w:val="26"/>
          <w:szCs w:val="26"/>
        </w:rPr>
        <w:t>Декларацию по форме 3-НДФЛ при этом заполнять и направлять не требуется.</w:t>
      </w:r>
    </w:p>
    <w:p w:rsidR="008152D6" w:rsidRPr="00F06CBB" w:rsidRDefault="00BB2764" w:rsidP="008152D6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F06CBB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8152D6" w:rsidRPr="00F06CBB">
        <w:rPr>
          <w:rFonts w:ascii="Times New Roman" w:hAnsi="Times New Roman" w:cs="Times New Roman"/>
          <w:color w:val="000000"/>
          <w:sz w:val="26"/>
          <w:szCs w:val="26"/>
        </w:rPr>
        <w:t>ри упрощенной процедуре срок проверки и возврата налога будет существенно сокращен до 1,5 месяцев, а возможность автоматической передачи данных от организаций позволит избежать ошибок при заполнении деклараций.</w:t>
      </w:r>
    </w:p>
    <w:p w:rsidR="008152D6" w:rsidRPr="00F06CBB" w:rsidRDefault="008152D6" w:rsidP="008152D6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F06CBB">
        <w:rPr>
          <w:rFonts w:ascii="Times New Roman" w:hAnsi="Times New Roman" w:cs="Times New Roman"/>
          <w:color w:val="000000"/>
          <w:sz w:val="26"/>
          <w:szCs w:val="26"/>
        </w:rPr>
        <w:t>Подробнее с информацией о получении налоговых вычетов в упрощённом порядке, а также с утвержденными ФНС России формами справок, порядком их заполнения можно ознакомиться на промостранице сайта ФНС России: clck.ru/3FV7xD.</w:t>
      </w:r>
    </w:p>
    <w:p w:rsidR="006A7500" w:rsidRDefault="006A7500" w:rsidP="00B871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A7500" w:rsidSect="00F3282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E02"/>
    <w:multiLevelType w:val="hybridMultilevel"/>
    <w:tmpl w:val="27402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D3E1B"/>
    <w:multiLevelType w:val="hybridMultilevel"/>
    <w:tmpl w:val="85B4A9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72FB6"/>
    <w:multiLevelType w:val="hybridMultilevel"/>
    <w:tmpl w:val="3550A5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036DCC"/>
    <w:multiLevelType w:val="hybridMultilevel"/>
    <w:tmpl w:val="16CCD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E5DDD"/>
    <w:multiLevelType w:val="hybridMultilevel"/>
    <w:tmpl w:val="53462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A0256"/>
    <w:multiLevelType w:val="hybridMultilevel"/>
    <w:tmpl w:val="97EA88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47C99"/>
    <w:multiLevelType w:val="hybridMultilevel"/>
    <w:tmpl w:val="8E6EB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4564A"/>
    <w:multiLevelType w:val="hybridMultilevel"/>
    <w:tmpl w:val="47C483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7A0279"/>
    <w:multiLevelType w:val="hybridMultilevel"/>
    <w:tmpl w:val="F3CEA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37"/>
    <w:rsid w:val="000A7D99"/>
    <w:rsid w:val="000E02C7"/>
    <w:rsid w:val="00120C2D"/>
    <w:rsid w:val="001E5D38"/>
    <w:rsid w:val="00316183"/>
    <w:rsid w:val="00433337"/>
    <w:rsid w:val="004720B7"/>
    <w:rsid w:val="004A464F"/>
    <w:rsid w:val="00524CAB"/>
    <w:rsid w:val="00545DC8"/>
    <w:rsid w:val="00600896"/>
    <w:rsid w:val="0065384E"/>
    <w:rsid w:val="00662B16"/>
    <w:rsid w:val="006A7500"/>
    <w:rsid w:val="006E1D00"/>
    <w:rsid w:val="007B618A"/>
    <w:rsid w:val="008152D6"/>
    <w:rsid w:val="00911DC0"/>
    <w:rsid w:val="00950B21"/>
    <w:rsid w:val="009E1295"/>
    <w:rsid w:val="00A120CC"/>
    <w:rsid w:val="00A5686E"/>
    <w:rsid w:val="00A72599"/>
    <w:rsid w:val="00AB5A5C"/>
    <w:rsid w:val="00B87140"/>
    <w:rsid w:val="00B95B71"/>
    <w:rsid w:val="00BB2764"/>
    <w:rsid w:val="00BE533A"/>
    <w:rsid w:val="00C8100C"/>
    <w:rsid w:val="00CA2C34"/>
    <w:rsid w:val="00DE7D49"/>
    <w:rsid w:val="00EB4776"/>
    <w:rsid w:val="00EF06E6"/>
    <w:rsid w:val="00F06CBB"/>
    <w:rsid w:val="00F3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3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0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3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0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2D4CB-FE8F-4800-B835-C2323EFF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regin</cp:lastModifiedBy>
  <cp:revision>2</cp:revision>
  <dcterms:created xsi:type="dcterms:W3CDTF">2025-01-30T03:39:00Z</dcterms:created>
  <dcterms:modified xsi:type="dcterms:W3CDTF">2025-01-30T03:39:00Z</dcterms:modified>
</cp:coreProperties>
</file>